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A1A2D" w14:textId="77777777" w:rsidR="00A77B3E" w:rsidRDefault="00000000">
      <w:pPr>
        <w:ind w:left="5669"/>
        <w:rPr>
          <w:b/>
          <w:i/>
          <w:sz w:val="20"/>
          <w:u w:val="thick"/>
        </w:rPr>
      </w:pPr>
      <w:r>
        <w:rPr>
          <w:b/>
          <w:i/>
          <w:sz w:val="20"/>
          <w:u w:val="thick"/>
        </w:rPr>
        <w:t>Projekt</w:t>
      </w:r>
    </w:p>
    <w:p w14:paraId="294AE938" w14:textId="77777777" w:rsidR="00A77B3E" w:rsidRDefault="00A77B3E">
      <w:pPr>
        <w:ind w:left="5669"/>
        <w:rPr>
          <w:b/>
          <w:i/>
          <w:sz w:val="20"/>
          <w:u w:val="thick"/>
        </w:rPr>
      </w:pPr>
    </w:p>
    <w:p w14:paraId="39E1DE03" w14:textId="77777777" w:rsidR="00A77B3E" w:rsidRDefault="00000000">
      <w:pPr>
        <w:ind w:left="5669"/>
        <w:rPr>
          <w:sz w:val="20"/>
        </w:rPr>
      </w:pPr>
      <w:r>
        <w:rPr>
          <w:sz w:val="20"/>
        </w:rPr>
        <w:t>z dnia  14 kwietnia 2026 r.</w:t>
      </w:r>
    </w:p>
    <w:p w14:paraId="290EFCAC" w14:textId="77777777" w:rsidR="00A77B3E" w:rsidRDefault="00000000">
      <w:pPr>
        <w:ind w:left="5669"/>
        <w:rPr>
          <w:sz w:val="20"/>
        </w:rPr>
      </w:pPr>
      <w:r>
        <w:rPr>
          <w:sz w:val="20"/>
        </w:rPr>
        <w:t>Zatwierdzony przez .........................</w:t>
      </w:r>
    </w:p>
    <w:p w14:paraId="3F001552" w14:textId="77777777" w:rsidR="00A77B3E" w:rsidRDefault="00A77B3E">
      <w:pPr>
        <w:ind w:left="5669"/>
        <w:rPr>
          <w:sz w:val="20"/>
        </w:rPr>
      </w:pPr>
    </w:p>
    <w:p w14:paraId="013EC588" w14:textId="77777777" w:rsidR="00A77B3E" w:rsidRDefault="00A77B3E">
      <w:pPr>
        <w:ind w:left="5669"/>
        <w:rPr>
          <w:sz w:val="20"/>
        </w:rPr>
      </w:pPr>
    </w:p>
    <w:p w14:paraId="602CA49B" w14:textId="77777777" w:rsidR="00A77B3E" w:rsidRDefault="00000000">
      <w:pPr>
        <w:spacing w:line="276" w:lineRule="auto"/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Tomaszowa Mazowieckiego</w:t>
      </w:r>
    </w:p>
    <w:p w14:paraId="2BB3C2FA" w14:textId="77777777" w:rsidR="00A77B3E" w:rsidRDefault="00000000">
      <w:pPr>
        <w:spacing w:before="280" w:after="280" w:line="276" w:lineRule="auto"/>
        <w:jc w:val="center"/>
        <w:rPr>
          <w:b/>
          <w:caps/>
        </w:rPr>
      </w:pPr>
      <w:r>
        <w:t>z dnia .................... 2026 r.</w:t>
      </w:r>
    </w:p>
    <w:p w14:paraId="2A4BA8A5" w14:textId="77777777" w:rsidR="00A77B3E" w:rsidRDefault="00000000">
      <w:pPr>
        <w:keepNext/>
        <w:spacing w:after="480" w:line="276" w:lineRule="auto"/>
        <w:jc w:val="center"/>
      </w:pPr>
      <w:r>
        <w:rPr>
          <w:b/>
        </w:rPr>
        <w:t>w sprawie wyrażenia zgody na sprzedaż nieruchomości stanowiącej własność Gminy Miasto Tomaszów Mazowiecki, położonej w Tomaszowie Mazowieckim przy ulicy Zacisze 62-66</w:t>
      </w:r>
    </w:p>
    <w:p w14:paraId="339181C8" w14:textId="77777777" w:rsidR="00A77B3E" w:rsidRDefault="00000000">
      <w:pPr>
        <w:keepLines/>
        <w:spacing w:before="120" w:after="120" w:line="276" w:lineRule="auto"/>
        <w:ind w:firstLine="227"/>
      </w:pPr>
      <w:r>
        <w:t>Na podstawie art. 18 ust. 2 pkt 9 lit. a ustawy z dnia 8 marca 1990 r. o samorządzie gminnym (</w:t>
      </w:r>
      <w:proofErr w:type="spellStart"/>
      <w:r>
        <w:t>t.j.Dz</w:t>
      </w:r>
      <w:proofErr w:type="spellEnd"/>
      <w:r>
        <w:t>. U. z 2025 r. poz. 1153, 1436 z 2026 r. poz. 252) oraz §10 ust. 1 pkt 4 uchwały Nr XLII/400/2013 Rady Miejskiej Tomaszowa Mazowieckiego z dnia 30 października 2013 roku w sprawie zasad nabywania, zbywania i obciążania nieruchomości oraz ich wydzierżawiania lub wynajmowania na czas oznaczony dłuższy niż trzy lata lub na czas nieoznaczony (Dz. Urz. Woj. Łódzkiego z 2013 r. poz. 5479, z 2024 r. poz. 4070), Rada Miejska Tomaszowa Mazowieckiego uchwala, co następuje:</w:t>
      </w:r>
    </w:p>
    <w:p w14:paraId="702CA634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Wyraża się zgodę na sprzedaż nieruchomości stanowiącej własność Gminy Miasto Tomaszów Mazowiecki, położonej w Tomaszowie Mazowieckim, przy ul. Zacisze 62-66, oznaczonej w ewidencji gruntów numerem 534/15 w obrębie 7, o powierzchni 9382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PT1T/00031524/4.</w:t>
      </w:r>
    </w:p>
    <w:p w14:paraId="7BF0FCD7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Prezydentowi Miasta Tomaszowa Mazowieckiego.</w:t>
      </w:r>
    </w:p>
    <w:p w14:paraId="3F46EC13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 i podlega ogłoszeniu na tablicy ogłoszeń Urzędu Miasta Tomaszowa Mazowieckiego.</w:t>
      </w:r>
    </w:p>
    <w:p w14:paraId="00099B09" w14:textId="77777777" w:rsidR="00E954C9" w:rsidRDefault="00E954C9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4705D714" w14:textId="77777777" w:rsidR="00E954C9" w:rsidRDefault="00E954C9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49065AA6" w14:textId="77777777" w:rsidR="00E954C9" w:rsidRDefault="00E954C9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3FD421F7" w14:textId="77777777" w:rsidR="00E954C9" w:rsidRDefault="00E954C9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4A620783" w14:textId="77777777" w:rsidR="00E954C9" w:rsidRDefault="00E954C9" w:rsidP="00E954C9">
      <w:pPr>
        <w:keepLines/>
        <w:spacing w:before="120" w:after="120" w:line="276" w:lineRule="auto"/>
        <w:rPr>
          <w:color w:val="000000"/>
          <w:u w:color="000000"/>
        </w:rPr>
      </w:pPr>
    </w:p>
    <w:p w14:paraId="190FC7C0" w14:textId="77777777" w:rsidR="00E954C9" w:rsidRDefault="00E954C9" w:rsidP="00E954C9">
      <w:pPr>
        <w:keepLines/>
        <w:spacing w:before="120" w:after="120" w:line="276" w:lineRule="auto"/>
        <w:ind w:firstLine="340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0D6EC67A" w14:textId="77777777" w:rsidR="00E954C9" w:rsidRDefault="00E954C9" w:rsidP="00E954C9">
      <w:pPr>
        <w:keepLines/>
        <w:spacing w:before="120" w:after="120" w:line="276" w:lineRule="auto"/>
        <w:ind w:firstLine="340"/>
      </w:pPr>
      <w:r>
        <w:t>Projekt sporządził</w:t>
      </w:r>
    </w:p>
    <w:p w14:paraId="6DC0F2DC" w14:textId="77777777" w:rsidR="00E954C9" w:rsidRDefault="00E954C9" w:rsidP="00E954C9">
      <w:pPr>
        <w:keepLines/>
        <w:spacing w:before="120" w:after="120" w:line="276" w:lineRule="auto"/>
        <w:ind w:firstLine="340"/>
        <w:rPr>
          <w:u w:val="dotted"/>
        </w:rPr>
      </w:pPr>
    </w:p>
    <w:p w14:paraId="1E31D923" w14:textId="77777777" w:rsidR="00E954C9" w:rsidRDefault="00E954C9" w:rsidP="00E954C9">
      <w:pPr>
        <w:keepLines/>
        <w:spacing w:before="120" w:after="120" w:line="276" w:lineRule="auto"/>
        <w:ind w:firstLine="340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7963C6E3" w14:textId="77777777" w:rsidR="00E954C9" w:rsidRDefault="00E954C9" w:rsidP="00E954C9">
      <w:pPr>
        <w:keepLines/>
        <w:spacing w:before="120" w:after="120" w:line="276" w:lineRule="auto"/>
        <w:ind w:firstLine="340"/>
      </w:pPr>
      <w:r>
        <w:t>Projekt zaopiniował pod względem prawnym</w:t>
      </w:r>
    </w:p>
    <w:p w14:paraId="6720D04B" w14:textId="77777777" w:rsidR="00E954C9" w:rsidRDefault="00E954C9">
      <w:pPr>
        <w:keepLines/>
        <w:spacing w:before="120" w:after="120" w:line="276" w:lineRule="auto"/>
        <w:ind w:firstLine="340"/>
        <w:rPr>
          <w:color w:val="000000"/>
          <w:u w:color="000000"/>
        </w:rPr>
        <w:sectPr w:rsidR="00E954C9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70E3C7C0" w14:textId="77777777" w:rsidR="000A615D" w:rsidRDefault="000A615D">
      <w:pPr>
        <w:rPr>
          <w:rFonts w:eastAsia="Times New Roman" w:cs="Times New Roman"/>
          <w:szCs w:val="20"/>
        </w:rPr>
      </w:pPr>
    </w:p>
    <w:p w14:paraId="6D731047" w14:textId="77777777" w:rsidR="000A615D" w:rsidRDefault="00000000">
      <w:pPr>
        <w:jc w:val="center"/>
        <w:rPr>
          <w:rFonts w:eastAsia="Times New Roman" w:cs="Times New Roman"/>
          <w:b/>
          <w:sz w:val="22"/>
          <w:szCs w:val="20"/>
        </w:rPr>
      </w:pPr>
      <w:r>
        <w:rPr>
          <w:rFonts w:eastAsia="Times New Roman" w:cs="Times New Roman"/>
          <w:b/>
          <w:sz w:val="22"/>
          <w:szCs w:val="20"/>
        </w:rPr>
        <w:t>Uzasadnienie</w:t>
      </w:r>
    </w:p>
    <w:p w14:paraId="724453A0" w14:textId="77777777" w:rsidR="000A615D" w:rsidRDefault="000A615D">
      <w:pPr>
        <w:jc w:val="center"/>
        <w:rPr>
          <w:rFonts w:eastAsia="Times New Roman" w:cs="Times New Roman"/>
          <w:sz w:val="22"/>
          <w:szCs w:val="20"/>
        </w:rPr>
      </w:pPr>
    </w:p>
    <w:p w14:paraId="42490741" w14:textId="77777777" w:rsidR="000A615D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u w:color="000000"/>
        </w:rPr>
      </w:pPr>
      <w:r>
        <w:rPr>
          <w:rFonts w:eastAsia="Times New Roman" w:cs="Times New Roman"/>
          <w:szCs w:val="20"/>
        </w:rPr>
        <w:t xml:space="preserve"> Działka oznaczona w ewidencji gruntów i budynków numerem 534/15 w obrębie 7, położona w Tomaszowie Mazowieckim przy ul. Zacisze 62-66</w:t>
      </w:r>
      <w:r>
        <w:rPr>
          <w:rFonts w:eastAsia="Times New Roman" w:cs="Times New Roman"/>
          <w:color w:val="000000"/>
          <w:szCs w:val="20"/>
          <w:u w:color="000000"/>
        </w:rPr>
        <w:t xml:space="preserve">, dla której prowadzona jest księga wieczysta PT1T/0031524/4, stanowi własność Gminy Miasto Tomaszów Mazowiecki. </w:t>
      </w:r>
    </w:p>
    <w:p w14:paraId="06A81246" w14:textId="77777777" w:rsidR="000A615D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u w:color="000000"/>
        </w:rPr>
      </w:pPr>
      <w:r>
        <w:rPr>
          <w:rFonts w:eastAsia="Times New Roman" w:cs="Times New Roman"/>
          <w:szCs w:val="20"/>
        </w:rPr>
        <w:t>Nieruchomość ta ma kształt zbliżony do prostokąta, z szerokością w części frontowej około 83 m. Jest to działka niezabudowana o powierzchni 9382 m</w:t>
      </w:r>
      <w:r>
        <w:rPr>
          <w:rFonts w:eastAsia="Times New Roman" w:cs="Times New Roman"/>
          <w:color w:val="000000"/>
          <w:szCs w:val="20"/>
          <w:u w:color="000000"/>
          <w:vertAlign w:val="superscript"/>
        </w:rPr>
        <w:t>2</w:t>
      </w:r>
      <w:r>
        <w:rPr>
          <w:rFonts w:eastAsia="Times New Roman" w:cs="Times New Roman"/>
          <w:color w:val="000000"/>
          <w:szCs w:val="20"/>
          <w:u w:color="000000"/>
        </w:rPr>
        <w:t>.</w:t>
      </w:r>
    </w:p>
    <w:p w14:paraId="78D1A9BE" w14:textId="77777777" w:rsidR="000A615D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u w:color="000000"/>
        </w:rPr>
      </w:pPr>
      <w:r>
        <w:rPr>
          <w:rFonts w:eastAsia="Times New Roman" w:cs="Times New Roman"/>
          <w:color w:val="000000"/>
          <w:szCs w:val="20"/>
          <w:u w:color="000000"/>
        </w:rPr>
        <w:t xml:space="preserve">Dla przedmiotowej nieruchomości obowiązuje miejscowy plan zagospodarowania przestrzennego obszaru położonego w rejonie ulic: Kępa, Mireckiego, Zacisze, Nadrzecznej i Klonowej w Tomaszowie Mazowieckim zatwierdzony uchwałą </w:t>
      </w:r>
      <w:proofErr w:type="spellStart"/>
      <w:r>
        <w:rPr>
          <w:rFonts w:eastAsia="Times New Roman" w:cs="Times New Roman"/>
          <w:color w:val="000000"/>
          <w:szCs w:val="20"/>
          <w:u w:color="000000"/>
        </w:rPr>
        <w:t>Uchwałą</w:t>
      </w:r>
      <w:proofErr w:type="spellEnd"/>
      <w:r>
        <w:rPr>
          <w:rFonts w:eastAsia="Times New Roman" w:cs="Times New Roman"/>
          <w:color w:val="000000"/>
          <w:szCs w:val="20"/>
          <w:u w:color="000000"/>
        </w:rPr>
        <w:t xml:space="preserve"> Nr XXXIX/273/2020 Rady Miejskiej Tomaszowa Mazowieckiego z dnia 17 grudnia 2020 r. Wskazana wyżej działka znajduje się częściowo w strefie 3.01.MW/U – tereny zabudowy mieszkaniowej wielorodzinnej i usługowej oraz od południowej strony w strefie 8.01. ZL – lasy.</w:t>
      </w:r>
    </w:p>
    <w:p w14:paraId="1E69E592" w14:textId="77777777" w:rsidR="000A615D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u w:color="000000"/>
        </w:rPr>
      </w:pPr>
      <w:r>
        <w:rPr>
          <w:rFonts w:eastAsia="Times New Roman" w:cs="Times New Roman"/>
          <w:color w:val="000000"/>
          <w:szCs w:val="20"/>
          <w:u w:color="000000"/>
        </w:rPr>
        <w:t>Z wnioskiem w sprawie zbycia przez Gminę Miasto Tomaszów Mazowiecki wystąpił właściciel nieruchomości przyległej.</w:t>
      </w:r>
    </w:p>
    <w:p w14:paraId="5F98DC24" w14:textId="77777777" w:rsidR="000A615D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u w:color="000000"/>
        </w:rPr>
      </w:pPr>
      <w:r>
        <w:rPr>
          <w:rFonts w:eastAsia="Times New Roman" w:cs="Times New Roman"/>
          <w:color w:val="000000"/>
          <w:szCs w:val="20"/>
          <w:u w:color="000000"/>
        </w:rPr>
        <w:t>Mając na uwadze powyższy wniosek, oraz konieczność realizacji dochodów budżetowych przygotowany został niniejszy projekt uchwały.</w:t>
      </w:r>
    </w:p>
    <w:p w14:paraId="06424393" w14:textId="77777777" w:rsidR="000A615D" w:rsidRDefault="000A615D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u w:color="000000"/>
        </w:rPr>
      </w:pPr>
    </w:p>
    <w:p w14:paraId="3727007F" w14:textId="77777777" w:rsidR="000A615D" w:rsidRDefault="00000000">
      <w:pPr>
        <w:spacing w:before="120" w:after="120" w:line="276" w:lineRule="auto"/>
        <w:ind w:firstLine="227"/>
        <w:rPr>
          <w:rFonts w:eastAsia="Times New Roman" w:cs="Times New Roman"/>
          <w:color w:val="000000"/>
          <w:szCs w:val="20"/>
          <w:u w:color="000000"/>
        </w:rPr>
      </w:pPr>
      <w:r>
        <w:rPr>
          <w:noProof/>
        </w:rPr>
        <w:drawing>
          <wp:inline distT="0" distB="0" distL="0" distR="0" wp14:anchorId="6E4AD469" wp14:editId="47C3BCE6">
            <wp:extent cx="6515100" cy="37528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615D">
      <w:footerReference w:type="default" r:id="rId8"/>
      <w:endnotePr>
        <w:numFmt w:val="decimal"/>
      </w:endnotePr>
      <w:pgSz w:w="11906" w:h="16838"/>
      <w:pgMar w:top="1417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58297" w14:textId="77777777" w:rsidR="00587089" w:rsidRDefault="00587089">
      <w:r>
        <w:separator/>
      </w:r>
    </w:p>
  </w:endnote>
  <w:endnote w:type="continuationSeparator" w:id="0">
    <w:p w14:paraId="4C84A0EE" w14:textId="77777777" w:rsidR="00587089" w:rsidRDefault="00587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0A615D" w14:paraId="5C01C661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7FB7889" w14:textId="77777777" w:rsidR="000A615D" w:rsidRDefault="00000000">
          <w:pPr>
            <w:rPr>
              <w:sz w:val="18"/>
            </w:rPr>
          </w:pPr>
          <w:r>
            <w:rPr>
              <w:sz w:val="18"/>
            </w:rPr>
            <w:t>Id: E4CE239E-FDED-4CB2-A5A9-3AFD49A167C8.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54BE7A0" w14:textId="77777777" w:rsidR="000A615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54C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B246E99" w14:textId="77777777" w:rsidR="000A615D" w:rsidRDefault="000A615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0A615D" w14:paraId="55A50369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F7EF280" w14:textId="77777777" w:rsidR="000A615D" w:rsidRDefault="00000000">
          <w:pPr>
            <w:rPr>
              <w:sz w:val="18"/>
            </w:rPr>
          </w:pPr>
          <w:r>
            <w:rPr>
              <w:sz w:val="18"/>
            </w:rPr>
            <w:t>Id: E4CE239E-FDED-4CB2-A5A9-3AFD49A167C8.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429E0E2" w14:textId="77777777" w:rsidR="000A615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54C9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3680ADA9" w14:textId="77777777" w:rsidR="000A615D" w:rsidRDefault="000A615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D2454" w14:textId="77777777" w:rsidR="00587089" w:rsidRDefault="00587089">
      <w:r>
        <w:separator/>
      </w:r>
    </w:p>
  </w:footnote>
  <w:footnote w:type="continuationSeparator" w:id="0">
    <w:p w14:paraId="1CCE0A8C" w14:textId="77777777" w:rsidR="00587089" w:rsidRDefault="005870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615D"/>
    <w:rsid w:val="00587089"/>
    <w:rsid w:val="006830D6"/>
    <w:rsid w:val="00A77B3E"/>
    <w:rsid w:val="00CA2A55"/>
    <w:rsid w:val="00E9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228A5E"/>
  <w15:docId w15:val="{985DD1B4-299B-4ECD-BC8C-E1580682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Calibri" w:eastAsia="Calibri" w:hAnsi="Calibri" w:cs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Tomaszowa Mazowieckiego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sprzedaż nieruchomości stanowiącej własność Gminy Miasto Tomaszów Mazowiecki, położonej w^Tomaszowie Mazowieckim przy ulicy Zacisze 62-66</dc:subject>
  <dc:creator>pchuderski</dc:creator>
  <cp:lastModifiedBy>Piotr PC. Chuderski</cp:lastModifiedBy>
  <cp:revision>2</cp:revision>
  <dcterms:created xsi:type="dcterms:W3CDTF">2026-04-14T10:45:00Z</dcterms:created>
  <dcterms:modified xsi:type="dcterms:W3CDTF">2026-04-14T08:46:00Z</dcterms:modified>
  <cp:category>Akt prawny</cp:category>
</cp:coreProperties>
</file>