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126B" w14:textId="77777777" w:rsidR="00A77B3E" w:rsidRDefault="00A77B3E">
      <w:pPr>
        <w:ind w:left="5669"/>
        <w:rPr>
          <w:sz w:val="20"/>
        </w:rPr>
      </w:pPr>
    </w:p>
    <w:p w14:paraId="1B6EA00A" w14:textId="77777777" w:rsidR="00A77B3E" w:rsidRDefault="00A77B3E">
      <w:pPr>
        <w:ind w:left="5669"/>
        <w:rPr>
          <w:sz w:val="20"/>
        </w:rPr>
      </w:pPr>
    </w:p>
    <w:p w14:paraId="7DFE5B33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21FD9CE1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19782634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o zmianie uchwały nr II/11/2024 Rady Miejskiej Tomaszowa Mazowieckiego w sprawie powołania Komisji Oświaty, Kultury, Sportu i Rekreacji Rady Miejskiej Tomaszowa Mazowieckiego i ustalenia jej składu osobowego</w:t>
      </w:r>
    </w:p>
    <w:p w14:paraId="315E50CA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21 ust. 1 ustawy z dnia 8 marca 1990 r. o samorządzie gminnym (</w:t>
      </w:r>
      <w:proofErr w:type="spellStart"/>
      <w:r>
        <w:t>t.j</w:t>
      </w:r>
      <w:proofErr w:type="spellEnd"/>
      <w:r>
        <w:t>. Dz. U. z 2025 r. poz. 1153) oraz § 4 ust. 1 Regulaminu Rady Miejskiej Tomaszowa Mazowieckiego stanowiącego załącznik nr 6 do Statutu Miasta Tomaszowa Mazowieckiego zatwierdzonego uchwałą nr XXIV/185/2008 Rady Miejskiej Tomaszowa Mazowieckiego z dnia 27 lutego 2008 roku (tekst jednolity Dz. Urz. Woj. Łódzkiego z 2017 r. poz. 2527; z 2018 r. poz. 4675) Rada Miejska Tomaszowa Mazowieckiego uchwala, co następuje:</w:t>
      </w:r>
    </w:p>
    <w:p w14:paraId="0A4E1C32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§ 2 uchwały nr II/11/2024 Rady Miejskiej Tomaszowa Mazowieckiego z dnia 20 maja 2024 roku w sprawie powołania Komisji Oświaty, Kultury, Sportu i Rekreacji Rady Miejskiej Tomaszowa Mazowieckiego i ustalenia jej składu osobowego wprowadza się zmianę dotyczącą wykreślenia ze składu Komisji Oświaty, Kultury, Sportu i Rekreacji radnej Marty Lublin.</w:t>
      </w:r>
    </w:p>
    <w:p w14:paraId="719C503A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Przewodniczącej Rady Miejskiej Tomaszowa Mazowieckiego.</w:t>
      </w:r>
    </w:p>
    <w:p w14:paraId="6379BA2E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0BDF4AA" w14:textId="77777777" w:rsidR="0016362B" w:rsidRDefault="0016362B">
      <w:pPr>
        <w:keepLines/>
        <w:spacing w:before="120" w:after="120" w:line="276" w:lineRule="auto"/>
        <w:ind w:firstLine="340"/>
      </w:pPr>
    </w:p>
    <w:p w14:paraId="640FF683" w14:textId="77777777" w:rsidR="0016362B" w:rsidRPr="00F55576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5370FE8E" w14:textId="77777777" w:rsidR="0016362B" w:rsidRPr="00F55576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30E27297" w14:textId="77777777" w:rsidR="0016362B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4DBBEC9" w14:textId="77777777" w:rsidR="0016362B" w:rsidRPr="00F55576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A52DEFF" w14:textId="77777777" w:rsidR="0016362B" w:rsidRPr="00F55576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841DC2A" w14:textId="77777777" w:rsidR="0016362B" w:rsidRPr="00F55576" w:rsidRDefault="0016362B" w:rsidP="0016362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71A81717" w14:textId="77777777" w:rsidR="0016362B" w:rsidRDefault="0016362B" w:rsidP="0016362B"/>
    <w:p w14:paraId="12B6A7C8" w14:textId="77777777" w:rsidR="0016362B" w:rsidRDefault="0016362B">
      <w:pPr>
        <w:keepLines/>
        <w:spacing w:before="120" w:after="120" w:line="276" w:lineRule="auto"/>
        <w:ind w:firstLine="340"/>
      </w:pPr>
    </w:p>
    <w:p w14:paraId="71A95236" w14:textId="77777777" w:rsidR="0016362B" w:rsidRDefault="0016362B">
      <w:pPr>
        <w:keepLines/>
        <w:spacing w:before="120" w:after="120" w:line="276" w:lineRule="auto"/>
        <w:ind w:firstLine="340"/>
      </w:pPr>
    </w:p>
    <w:p w14:paraId="006A8AA9" w14:textId="77777777" w:rsidR="0016362B" w:rsidRDefault="0016362B">
      <w:pPr>
        <w:keepLines/>
        <w:spacing w:before="120" w:after="120" w:line="276" w:lineRule="auto"/>
        <w:ind w:firstLine="340"/>
      </w:pPr>
    </w:p>
    <w:p w14:paraId="14BEA567" w14:textId="77777777" w:rsidR="0016362B" w:rsidRDefault="0016362B">
      <w:pPr>
        <w:keepLines/>
        <w:spacing w:before="120" w:after="120" w:line="276" w:lineRule="auto"/>
        <w:ind w:firstLine="340"/>
        <w:sectPr w:rsidR="0016362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0DC1C48" w14:textId="77777777" w:rsidR="007867BB" w:rsidRDefault="007867BB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735FB61" w14:textId="77777777" w:rsidR="007867BB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CF99093" w14:textId="77777777" w:rsidR="007867BB" w:rsidRDefault="00000000">
      <w:pPr>
        <w:spacing w:line="360" w:lineRule="auto"/>
        <w:ind w:firstLine="56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 związku ze złożoną pisemną rezygnacją przez radną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Martę Lublin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został przygotowany 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>projekt uchwały o zmianie uchwały nr II/1</w:t>
      </w:r>
      <w:r>
        <w:rPr>
          <w:rFonts w:eastAsia="Times New Roman" w:cs="Times New Roman"/>
          <w:i/>
          <w:color w:val="000000"/>
          <w:szCs w:val="20"/>
          <w:shd w:val="clear" w:color="auto" w:fill="FFFFFF"/>
        </w:rPr>
        <w:t>1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/2024 Rady Miejskiej Tomaszowa Mazowieckiego w sprawie powołania Komisji </w:t>
      </w:r>
      <w:r>
        <w:rPr>
          <w:rFonts w:eastAsia="Times New Roman" w:cs="Times New Roman"/>
          <w:i/>
          <w:color w:val="000000"/>
          <w:szCs w:val="20"/>
          <w:shd w:val="clear" w:color="auto" w:fill="FFFFFF"/>
        </w:rPr>
        <w:t>Oświaty, Kultury, Sportu i Rekreacji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 Rady Miejskiej Tomaszowa Mazowieckiego i ustalenia jej składu osobowego,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zgodnie z którym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wprowadza się zmianę polegającą na wykreśleniu ze składu Komisji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Oświaty, Kultury, Sportu i Rekreacji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ww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radn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ej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0D2C5D87" w14:textId="77777777" w:rsidR="007867BB" w:rsidRDefault="00000000" w:rsidP="0022030C">
      <w:pPr>
        <w:spacing w:line="360" w:lineRule="auto"/>
        <w:ind w:firstLine="56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Wobec powyższego uzasadnione jest podjęcie przedmiotowej uchwały. </w:t>
      </w:r>
    </w:p>
    <w:sectPr w:rsidR="007867B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54F4" w14:textId="77777777" w:rsidR="004F07B8" w:rsidRDefault="004F07B8">
      <w:r>
        <w:separator/>
      </w:r>
    </w:p>
  </w:endnote>
  <w:endnote w:type="continuationSeparator" w:id="0">
    <w:p w14:paraId="34A4E3FE" w14:textId="77777777" w:rsidR="004F07B8" w:rsidRDefault="004F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67BB" w14:paraId="4E9300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B88470" w14:textId="77777777" w:rsidR="007867BB" w:rsidRDefault="00000000">
          <w:pPr>
            <w:rPr>
              <w:sz w:val="18"/>
            </w:rPr>
          </w:pPr>
          <w:r>
            <w:rPr>
              <w:sz w:val="18"/>
            </w:rPr>
            <w:t>Id: 4DE17F2F-8E3A-48C1-B097-6CA01936DAD7.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BBD7736" w14:textId="77777777" w:rsidR="007867B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030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918192" w14:textId="77777777" w:rsidR="007867BB" w:rsidRDefault="007867B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867BB" w14:paraId="18728A3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6CDBD2" w14:textId="77777777" w:rsidR="007867BB" w:rsidRDefault="00000000">
          <w:pPr>
            <w:rPr>
              <w:sz w:val="18"/>
            </w:rPr>
          </w:pPr>
          <w:r>
            <w:rPr>
              <w:sz w:val="18"/>
            </w:rPr>
            <w:t>Id: 4DE17F2F-8E3A-48C1-B097-6CA01936DAD7.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39F4D6" w14:textId="77777777" w:rsidR="007867B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030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D2C221C" w14:textId="77777777" w:rsidR="007867BB" w:rsidRDefault="007867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61CB" w14:textId="77777777" w:rsidR="004F07B8" w:rsidRDefault="004F07B8">
      <w:r>
        <w:separator/>
      </w:r>
    </w:p>
  </w:footnote>
  <w:footnote w:type="continuationSeparator" w:id="0">
    <w:p w14:paraId="32231FA0" w14:textId="77777777" w:rsidR="004F07B8" w:rsidRDefault="004F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1AC5"/>
    <w:rsid w:val="0016362B"/>
    <w:rsid w:val="0022030C"/>
    <w:rsid w:val="002E5B37"/>
    <w:rsid w:val="004F07B8"/>
    <w:rsid w:val="006174EF"/>
    <w:rsid w:val="00664499"/>
    <w:rsid w:val="007867BB"/>
    <w:rsid w:val="008F7C9B"/>
    <w:rsid w:val="00A77B3E"/>
    <w:rsid w:val="00A94D5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5E693"/>
  <w15:docId w15:val="{0F980F60-9D8E-48AD-B6DF-F2878907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6362B"/>
    <w:pPr>
      <w:spacing w:line="360" w:lineRule="auto"/>
      <w:ind w:firstLine="708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362B"/>
    <w:rPr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17 grudnia 2025 r.</vt:lpstr>
      <vt:lpstr/>
    </vt:vector>
  </TitlesOfParts>
  <Company>Rada Miejska Tomaszowa Mazowieckiego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17 grudnia 2025 r.</dc:title>
  <dc:subject>o zmianie uchwały nr II/11/2024 Rady Miejskiej Tomaszowa Mazowieckiego w^sprawie powołania Komisji Oświaty, Kultury, Sportu i^Rekreacji Rady Miejskiej Tomaszowa Mazowieckiego i^ustalenia jej składu osobowego</dc:subject>
  <dc:creator>jwegrzynowska</dc:creator>
  <cp:lastModifiedBy>jwegrzynowska</cp:lastModifiedBy>
  <cp:revision>3</cp:revision>
  <cp:lastPrinted>2025-12-01T07:50:00Z</cp:lastPrinted>
  <dcterms:created xsi:type="dcterms:W3CDTF">2025-11-28T07:23:00Z</dcterms:created>
  <dcterms:modified xsi:type="dcterms:W3CDTF">2025-12-01T07:51:00Z</dcterms:modified>
  <cp:category>Akt prawny</cp:category>
</cp:coreProperties>
</file>