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7C20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C60BC41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1622E148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 dnia  24 listopada 2025 r.</w:t>
      </w:r>
    </w:p>
    <w:p w14:paraId="53294E90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72B7C81F" w14:textId="77777777" w:rsidR="00A77B3E" w:rsidRDefault="00A77B3E">
      <w:pPr>
        <w:ind w:left="5669"/>
        <w:rPr>
          <w:sz w:val="20"/>
        </w:rPr>
      </w:pPr>
    </w:p>
    <w:p w14:paraId="0F8536FD" w14:textId="77777777" w:rsidR="00A77B3E" w:rsidRDefault="00A77B3E">
      <w:pPr>
        <w:ind w:left="5669"/>
        <w:rPr>
          <w:sz w:val="20"/>
        </w:rPr>
      </w:pPr>
    </w:p>
    <w:p w14:paraId="049B46C7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53F702FA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463A23FC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ustalenia na rok 2026 planu dofinansowania form doskonalenia zawodowego nauczycieli oraz określenia maksymalnej kwoty dofinansowania opłat za kształcenie i doskonalenie nauczycieli zatrudnionych w szkołach podstawowych, zespołach szkolno-przedszkolnych, Zespole Przedszkolnym, dla których organem prowadzącym jest Gmina Miasto  Tomaszów Mazowiecki.</w:t>
      </w:r>
    </w:p>
    <w:p w14:paraId="3F835B5B" w14:textId="566058E3" w:rsidR="00A77B3E" w:rsidRDefault="00000000">
      <w:pPr>
        <w:keepLines/>
        <w:spacing w:before="120" w:after="120" w:line="276" w:lineRule="auto"/>
        <w:ind w:firstLine="227"/>
      </w:pPr>
      <w:r>
        <w:t>Na podstawie art. 18 ust. 2 pkt 15 ustawy z dnia 8 marca 1990 r. o samorządzie gminnym (</w:t>
      </w:r>
      <w:proofErr w:type="spellStart"/>
      <w:r>
        <w:t>t.j</w:t>
      </w:r>
      <w:proofErr w:type="spellEnd"/>
      <w:r>
        <w:t>. Dz.U. z 2025 r. poz. 1153</w:t>
      </w:r>
      <w:r w:rsidR="005C132C">
        <w:t xml:space="preserve"> i</w:t>
      </w:r>
      <w:r w:rsidR="000A5BC8">
        <w:t xml:space="preserve"> poz. 1436</w:t>
      </w:r>
      <w:r>
        <w:t>), w związku z art. 70a ust. 1 i 3a, art. 91d pkt 1 ustawy z dnia 26 stycznia 1982 r. Karta Nauczyciela (</w:t>
      </w:r>
      <w:proofErr w:type="spellStart"/>
      <w:r>
        <w:t>t.j</w:t>
      </w:r>
      <w:proofErr w:type="spellEnd"/>
      <w:r>
        <w:t>. Dz.U. z 2024 r. poz. 986 i poz. 1871 oraz z 2025 r. poz. 620, poz. 1160, poz. 1188, poz. 1189)  oraz § 5 i 6 Rozporządzenia Ministra Edukacji Narodowej z dnia 23 sierpnia 2019 r. w sprawie dofinansowania doskonalenia zawodowego nauczycieli, szczegółowych celów szkolenia branżowego oraz trybu i warunków kierowania nauczycieli na szkolenia branżowe (</w:t>
      </w:r>
      <w:proofErr w:type="spellStart"/>
      <w:r>
        <w:t>t.j</w:t>
      </w:r>
      <w:proofErr w:type="spellEnd"/>
      <w:r>
        <w:t>. Dz.U. z 2023 r. poz. 2628), Rada Miejska Tomaszowa Mazowieckiego uchwala, co następuje:</w:t>
      </w:r>
    </w:p>
    <w:p w14:paraId="2D547F9C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budżecie Gminy Miasto Tomaszów Mazowiecki na rok 2026 wyodrębnione zostały środki na dofinansowanie doskonalenia zawodowego nauczycieli, w wysokości 0,8% planowanych rocznych środków przeznaczonych na wynagrodzenia osobowe nauczycieli, tj. 582 981,91 zł.</w:t>
      </w:r>
    </w:p>
    <w:p w14:paraId="1DB05D7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Ustala się na rok 2026 maksymalną kwotę dofinansowania opłat za kształcenie nauczycieli pobieranych przez podmioty, o których mowa w art. 70a ust. 3 a pkt 1 i 2 ustawy z dnia 26 stycznia 1982 r. – Karta Nauczyciela, w wysokości 70%.</w:t>
      </w:r>
    </w:p>
    <w:p w14:paraId="11FD5C6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przypadku, gdy nauczyciel kształci się na więcej niż jednym kierunku studiów, kursie kwalifikacyjnym, dofinansowaniu podlega tylko jeden z nich.</w:t>
      </w:r>
    </w:p>
    <w:p w14:paraId="3FCE45D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Dofinansowaniu nie podlega kierunek studiów, kurs kwalifikacyjny, dofinansowany z innego źródła.</w:t>
      </w:r>
    </w:p>
    <w:p w14:paraId="675A16F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Nauczyciel zatrudniony w kilku szkołach/przedszkolach może otrzymać dofinasowanie do studiów lub kursu kwalifikacyjnego tylko u jednego pracodawcy.</w:t>
      </w:r>
    </w:p>
    <w:p w14:paraId="062F8448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Dofinansowanie może zostać przyznane na semestr rozpoczynający lub kończący się w danym roku kalendarzowym.</w:t>
      </w:r>
    </w:p>
    <w:p w14:paraId="67F2786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Dofinansowanie nie przysługuje nauczycielowi w następujących przypadkach:</w:t>
      </w:r>
    </w:p>
    <w:p w14:paraId="5C00D9E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 jest zatrudniony na podstawie umowy o pracę na zastępstwo;</w:t>
      </w:r>
    </w:p>
    <w:p w14:paraId="27B3993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nauczyciel jest zatrudniony przez okres krótszy niż 1 rok;</w:t>
      </w:r>
    </w:p>
    <w:p w14:paraId="300A3604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nauczyciel powtarza semestr lub rok studiów.</w:t>
      </w:r>
    </w:p>
    <w:p w14:paraId="12C6F92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Ustala się na rok 2026 następujące formy kształcenia nauczycieli, na które dofinansowanie jest przyznawane:</w:t>
      </w:r>
    </w:p>
    <w:p w14:paraId="7651A58F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studia wyższe;</w:t>
      </w:r>
    </w:p>
    <w:p w14:paraId="35494EF8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studia podyplomowe;</w:t>
      </w:r>
    </w:p>
    <w:p w14:paraId="586748D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kursy kwalifikacyjne;</w:t>
      </w:r>
    </w:p>
    <w:p w14:paraId="0D6294F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seminaria;</w:t>
      </w:r>
    </w:p>
    <w:p w14:paraId="19FA4D75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konferencje;</w:t>
      </w:r>
    </w:p>
    <w:p w14:paraId="327A470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wykłady;</w:t>
      </w:r>
    </w:p>
    <w:p w14:paraId="180413B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warsztaty;</w:t>
      </w:r>
    </w:p>
    <w:p w14:paraId="6F742498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szkolenia.</w:t>
      </w:r>
    </w:p>
    <w:p w14:paraId="55ACDD5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Ustala się na rok 2026 następujące specjalności kształcenia nauczycieli prowadzone przez podmioty, o których mowa w art. 70a ust. 3a pkt 1 i 2 ustawy z dnia 26 stycznia 1982 r. – Karta Nauczyciela, na które dofinansowanie jest przyznawane:</w:t>
      </w:r>
    </w:p>
    <w:p w14:paraId="63B54C9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uzyskanie kwalifikacji do nauczania kolejnego przedmiotu w szkole oraz podniesienie jakości realizacji podstawy programowej kształcenia ogólnego, w szczególności z zakresu edukacji </w:t>
      </w:r>
      <w:proofErr w:type="spellStart"/>
      <w:r>
        <w:rPr>
          <w:color w:val="000000"/>
          <w:u w:color="000000"/>
        </w:rPr>
        <w:t>matematyczno</w:t>
      </w:r>
      <w:proofErr w:type="spellEnd"/>
      <w:r>
        <w:rPr>
          <w:color w:val="000000"/>
          <w:u w:color="000000"/>
        </w:rPr>
        <w:t xml:space="preserve"> – przyrodniczej, humanistycznej oraz języka obcego nowożytnego, zgodnych z potrzebami placówek;</w:t>
      </w:r>
    </w:p>
    <w:p w14:paraId="3D4931B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uzyskanie kwalifikacji pedagoga, pedagoga specjalnego, psychologa, logopedy, terapeuty pedagogicznego oraz do prowadzenia zajęć z zakresu wczesnego wspomagania rozwoju dziecka;</w:t>
      </w:r>
    </w:p>
    <w:p w14:paraId="3C0473DF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uzyskanie kwalifikacji do prowadzenia zajęć z zakresu wychowania przedszkolnego i edukacji wczesnoszkolnej oraz nauczania języka obcego nowożytnego w edukacji przedszkolnej i wczesnoszkolnej;</w:t>
      </w:r>
    </w:p>
    <w:p w14:paraId="11DE15A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kształtowanie myślenia analitycznego poprzez interdyscyplinarne podejście do nauczania przedmiotów przyrodniczych i ścisłych oraz poprzez rozwijanie umiejętności matematycznych w kształceniu ogólnym;</w:t>
      </w:r>
    </w:p>
    <w:p w14:paraId="0FF20AE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doskonalenie umiejętności w zakresie diagnozy uzdolnień uczniów, pracy własnej, realizacji przedsięwzięć innowacyjnych, a także umiejętności wspierania aktywności poznawczej i poczucia sprawczości ucznia poprzez promowanie oceniania kształtującego i metod aktywizujących w dydaktyce;</w:t>
      </w:r>
    </w:p>
    <w:p w14:paraId="5399FCB7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podniesienie jakości edukacji prozdrowotnej w szkole, w szczególności promocja zdrowego stylu życia - kształtowanie postaw i </w:t>
      </w:r>
      <w:proofErr w:type="spellStart"/>
      <w:r>
        <w:rPr>
          <w:color w:val="000000"/>
          <w:u w:color="000000"/>
        </w:rPr>
        <w:t>zachowań</w:t>
      </w:r>
      <w:proofErr w:type="spellEnd"/>
      <w:r>
        <w:rPr>
          <w:color w:val="000000"/>
          <w:u w:color="000000"/>
        </w:rPr>
        <w:t xml:space="preserve"> prozdrowotnych, wspieranie aktywności fizycznej uczniów;</w:t>
      </w:r>
    </w:p>
    <w:p w14:paraId="5580D16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promowanie wśród uczniów i nauczycieli higieny cyfrowej i bezpiecznego poruszania się w sieci, rozwijanie umiejętności krytycznej analizy informacji dostępnych w Internecie, właściwe metodycznie wykorzystywanie przez nauczycieli nowoczesnych technologii, w szczególności </w:t>
      </w:r>
      <w:r>
        <w:rPr>
          <w:color w:val="000000"/>
          <w:u w:color="000000"/>
        </w:rPr>
        <w:lastRenderedPageBreak/>
        <w:t>opartych na sztucznej inteligencji oraz korzystanie z zasobów Zintegrowanej Platformy Edukacyjnej;</w:t>
      </w:r>
    </w:p>
    <w:p w14:paraId="49EEE70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wspieranie dobrostanu dzieci i młodzieży, profilaktyka przemocy rówieśniczej, zdrowie psychiczne dzieci i młodzieży, wsparcie w kryzysach psychicznych, profilaktyka uzależnień, rozwijanie u uczniów empatii oraz wrażliwości na potrzeby innych;</w:t>
      </w:r>
    </w:p>
    <w:p w14:paraId="6D21429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wspieranie edukacji obywatelskiej oraz kształtowanie postaw patriotycznych, społecznych, obywatelskich, odpowiedzialności za region i ojczyznę, dbałości o bezpieczeństwo własne i innych;</w:t>
      </w:r>
    </w:p>
    <w:p w14:paraId="3003A4C5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wspieranie promocji kształcenia zawodowego w szkołach podstawowych, wzmocnienie roli doradztwa zawodowego.</w:t>
      </w:r>
    </w:p>
    <w:p w14:paraId="16D4E938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0103C00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podjęcia.</w:t>
      </w:r>
      <w:r>
        <w:rPr>
          <w:color w:val="000000"/>
          <w:u w:color="000000"/>
        </w:rPr>
        <w:tab/>
      </w:r>
    </w:p>
    <w:p w14:paraId="07EB3067" w14:textId="77777777" w:rsidR="00233203" w:rsidRDefault="00233203">
      <w:pPr>
        <w:rPr>
          <w:rFonts w:eastAsia="Times New Roman" w:cs="Times New Roman"/>
          <w:szCs w:val="20"/>
        </w:rPr>
      </w:pPr>
    </w:p>
    <w:p w14:paraId="64ACA10E" w14:textId="77777777" w:rsidR="00233203" w:rsidRDefault="00000000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4DAB7FEC" w14:textId="77777777" w:rsidR="00233203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Obowiązek opracowania na dany rok kalendarzowy planu dofinansowania form doskonalenia zawodowego nauczycieli wynika z § 5 i § 6 rozporządzenia Ministra Edukacji Narodowej</w:t>
      </w:r>
      <w:r>
        <w:rPr>
          <w:rFonts w:eastAsia="Times New Roman" w:cs="Times New Roman"/>
          <w:szCs w:val="20"/>
        </w:rPr>
        <w:br/>
        <w:t>z dnia 23 sierpnia 2019 r. w sprawie dofinansowania doskonalenia zawodowego nauczycieli, szczegółowych celów szkolenia branżowego oraz trybu i warunków kierowania nauczycieli na szkolenia branżowe 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>. Dz.U. z 2023 r. poz. 2628). Powyższego organ prowadzący dokonuje</w:t>
      </w:r>
      <w:r>
        <w:rPr>
          <w:rFonts w:eastAsia="Times New Roman" w:cs="Times New Roman"/>
          <w:szCs w:val="20"/>
        </w:rPr>
        <w:br/>
        <w:t>w terminie do dnia 31 stycznia danego roku, uwzględniając wnioski dyrektorów szkół, wyniki egzaminu ósmoklasisty oraz podstawowe kierunki realizacji polityki oświatowej państwa, ustalone przez ministra właściwego do spraw oświaty i wychowania, zgodnie z art. 60 ust. 3 pkt 1 ustawy – Prawo oświatowe. Organ prowadzący, w porozumieniu z dyrektorami szkół ustala również maksymalną kwotę dofinansowania opłat pobieranych przez podmioty, o których mowa w art. 70a ust. 3a pkt 1 i 2 ustawy Karta Nauczyciela 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>. Dz.U. z 2024 r. poz. 986 ze zm.) oraz formy i specjalności kształcenia, na które dofinansowanie jest przyznawane.</w:t>
      </w:r>
    </w:p>
    <w:p w14:paraId="47575D32" w14:textId="77777777" w:rsidR="00233203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Pismem PNIK-I.4131.990.2021, Łódzki Urząd Wojewódzki sprawujący nadzór nad działalnością organów jednostek samorządu terytorialnego, powołując się na orzeczenie Wojewódzkiego Sądu Administracyjnego w Łodzi z dnia 25 listopada 2021 r. w sprawie o sygn. akt III SA/Łd825/21 wskazał, że właściwą formą rozstrzygania kształtu dofinansowania form doskonalenia zawodowego nauczycieli jest uchwała rady miejskiej, która nie jest aktem prawa miejscowego, tym samym nie podlega promulgacji w Dzienniku Urzędowym Województwa Łódzkiego.</w:t>
      </w:r>
    </w:p>
    <w:p w14:paraId="7D9F268B" w14:textId="77777777" w:rsidR="00233203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związku z powyższym podjęcie przedmiotowej uchwały należy uznać za zasadne.</w:t>
      </w:r>
    </w:p>
    <w:sectPr w:rsidR="00233203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D6C0" w14:textId="77777777" w:rsidR="00A85BC0" w:rsidRDefault="00A85BC0">
      <w:r>
        <w:separator/>
      </w:r>
    </w:p>
  </w:endnote>
  <w:endnote w:type="continuationSeparator" w:id="0">
    <w:p w14:paraId="5AA1EF0A" w14:textId="77777777" w:rsidR="00A85BC0" w:rsidRDefault="00A8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33203" w14:paraId="5E9BA5F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9D50204" w14:textId="77777777" w:rsidR="00233203" w:rsidRDefault="00000000">
          <w:pPr>
            <w:rPr>
              <w:sz w:val="18"/>
            </w:rPr>
          </w:pPr>
          <w:r>
            <w:rPr>
              <w:sz w:val="18"/>
            </w:rPr>
            <w:t>Id: 98BFE14D-FC04-4D0D-BE59-DD9C08D504F5.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BBAF6D2" w14:textId="77777777" w:rsidR="0023320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A5B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39C540" w14:textId="77777777" w:rsidR="00233203" w:rsidRDefault="0023320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33203" w14:paraId="69F0B44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79D8AB" w14:textId="77777777" w:rsidR="00233203" w:rsidRDefault="00000000">
          <w:pPr>
            <w:rPr>
              <w:sz w:val="18"/>
            </w:rPr>
          </w:pPr>
          <w:r>
            <w:rPr>
              <w:sz w:val="18"/>
            </w:rPr>
            <w:t>Id: 98BFE14D-FC04-4D0D-BE59-DD9C08D504F5.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79F675" w14:textId="4BEABCF1" w:rsidR="0023320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A5BC8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5240F676" w14:textId="77777777" w:rsidR="00233203" w:rsidRDefault="0023320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B034" w14:textId="77777777" w:rsidR="00A85BC0" w:rsidRDefault="00A85BC0">
      <w:r>
        <w:separator/>
      </w:r>
    </w:p>
  </w:footnote>
  <w:footnote w:type="continuationSeparator" w:id="0">
    <w:p w14:paraId="63A132E2" w14:textId="77777777" w:rsidR="00A85BC0" w:rsidRDefault="00A85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A5BC8"/>
    <w:rsid w:val="00233203"/>
    <w:rsid w:val="00493A48"/>
    <w:rsid w:val="005C132C"/>
    <w:rsid w:val="007267AD"/>
    <w:rsid w:val="008D415E"/>
    <w:rsid w:val="00A77B3E"/>
    <w:rsid w:val="00A85BC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E9289"/>
  <w15:docId w15:val="{5F63D189-504C-4E07-8B15-20A2F558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na rok 2026^planu dofinansowania form doskonalenia zawodowego nauczycieli oraz określenia maksymalnej kwoty dofinansowania opłat za kształcenie i^doskonalenie nauczycieli zatrudnionych w^szkołach podstawowych, zespołach szkolno-przedszkolnych, Zespole Przedszkolnym, dla których organem prowadzącym jest Gmina Miasto  Tomaszów Mazowiecki.</dc:subject>
  <dc:creator>mstys</dc:creator>
  <cp:lastModifiedBy>Monika Styś</cp:lastModifiedBy>
  <cp:revision>3</cp:revision>
  <cp:lastPrinted>2025-11-25T13:26:00Z</cp:lastPrinted>
  <dcterms:created xsi:type="dcterms:W3CDTF">2025-11-24T13:20:00Z</dcterms:created>
  <dcterms:modified xsi:type="dcterms:W3CDTF">2025-11-26T06:57:00Z</dcterms:modified>
  <cp:category>Akt prawny</cp:category>
</cp:coreProperties>
</file>