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939" w:rsidRDefault="00C0720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6B6939" w:rsidRDefault="006B6939">
      <w:pPr>
        <w:ind w:left="5669"/>
        <w:jc w:val="left"/>
        <w:rPr>
          <w:b/>
          <w:i/>
          <w:sz w:val="20"/>
          <w:u w:val="thick"/>
        </w:rPr>
      </w:pPr>
    </w:p>
    <w:p w:rsidR="006B6939" w:rsidRDefault="00C0720C">
      <w:pPr>
        <w:ind w:left="5669"/>
        <w:jc w:val="left"/>
        <w:rPr>
          <w:sz w:val="20"/>
        </w:rPr>
      </w:pPr>
      <w:r>
        <w:rPr>
          <w:sz w:val="20"/>
        </w:rPr>
        <w:t>z dnia  24 listopada 2025 r.</w:t>
      </w:r>
    </w:p>
    <w:p w:rsidR="006B6939" w:rsidRDefault="00C0720C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6B6939" w:rsidRDefault="006B6939">
      <w:pPr>
        <w:ind w:left="5669"/>
        <w:jc w:val="left"/>
        <w:rPr>
          <w:sz w:val="20"/>
        </w:rPr>
      </w:pPr>
    </w:p>
    <w:p w:rsidR="006B6939" w:rsidRDefault="006B6939">
      <w:pPr>
        <w:ind w:left="5669"/>
        <w:jc w:val="left"/>
        <w:rPr>
          <w:sz w:val="20"/>
        </w:rPr>
      </w:pPr>
    </w:p>
    <w:p w:rsidR="006B6939" w:rsidRDefault="00C0720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Miejskiej Tomaszowa Mazowieckiego</w:t>
      </w:r>
    </w:p>
    <w:p w:rsidR="006B6939" w:rsidRDefault="00C0720C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27780A">
        <w:t>………………………….</w:t>
      </w:r>
      <w:bookmarkStart w:id="0" w:name="_GoBack"/>
      <w:bookmarkEnd w:id="0"/>
      <w:r>
        <w:t xml:space="preserve"> 2025 r.</w:t>
      </w:r>
    </w:p>
    <w:p w:rsidR="006B6939" w:rsidRDefault="00C0720C">
      <w:pPr>
        <w:keepNext/>
        <w:spacing w:after="480" w:line="276" w:lineRule="auto"/>
        <w:jc w:val="center"/>
      </w:pPr>
      <w:r>
        <w:rPr>
          <w:b/>
        </w:rPr>
        <w:t xml:space="preserve">w sprawie udzielenia pomocy finansowej Województwu Łódzkiemu na </w:t>
      </w:r>
      <w:r>
        <w:rPr>
          <w:b/>
        </w:rPr>
        <w:t>realizację zadania</w:t>
      </w:r>
      <w:r>
        <w:rPr>
          <w:b/>
        </w:rPr>
        <w:br/>
        <w:t>pn.: „Dofinansowanie w formie dotacji celowej Kolejowej Komunikacji Autobusowej uruchamianej przez Łódzką Kolej Aglomeracyjną na zlecenie Samorządu Województwa Łódzkiego” w 2026 roku</w:t>
      </w:r>
    </w:p>
    <w:p w:rsidR="006B6939" w:rsidRDefault="00C0720C">
      <w:pPr>
        <w:keepLines/>
        <w:spacing w:before="120" w:after="120"/>
        <w:ind w:firstLine="227"/>
      </w:pPr>
      <w:r>
        <w:t>Na podstawie art. 10 ust. 2 i art. 18 ust. 1 ustawy z </w:t>
      </w:r>
      <w:r>
        <w:t>dnia 8 marca 1990 r. o samorządzie gminnym (Dz. U. z 2025 r. poz. 1153, 1436) oraz art. 216 ust. 2 pkt 5 i art. 220 ustawy z dnia 27 sierpnia 2009 r. o finansach publicznych (Dz. U z 2025 r. poz. 1483) uchwala się, co następuje:</w:t>
      </w:r>
    </w:p>
    <w:p w:rsidR="006B6939" w:rsidRDefault="00C0720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Udziela się Wojewód</w:t>
      </w:r>
      <w:r>
        <w:t xml:space="preserve">ztwu Łódzkiemu pomocy finansowej w wysokości </w:t>
      </w:r>
      <w:r>
        <w:rPr>
          <w:b/>
          <w:color w:val="000000"/>
          <w:u w:color="000000"/>
        </w:rPr>
        <w:t>138 000,00 zł (słownie złotych: sto trzydzieści osiem tysięcy zł 00/100).</w:t>
      </w:r>
    </w:p>
    <w:p w:rsidR="006B6939" w:rsidRDefault="00C0720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się, że pomoc finansowa, o której mowa w ust. 1, przeznaczona jest na realizację zadania pn.: „</w:t>
      </w:r>
      <w:r>
        <w:rPr>
          <w:i/>
          <w:color w:val="000000"/>
          <w:u w:color="000000"/>
        </w:rPr>
        <w:t xml:space="preserve">Dofinansowanie w formie dotacji celowej Kolejowej Komunikacji Autobusowej uruchamianej przez Łódzką Kolej Aglomeracyjną na zlecenie Samorządu Województwa Łódzkiego”, </w:t>
      </w:r>
      <w:r>
        <w:rPr>
          <w:color w:val="000000"/>
          <w:u w:color="000000"/>
        </w:rPr>
        <w:t>stanowiącego ofertę w ramach wojewódzkich kolejowych przewozów pasażerskich organizowanych</w:t>
      </w:r>
      <w:r>
        <w:rPr>
          <w:color w:val="000000"/>
          <w:u w:color="000000"/>
        </w:rPr>
        <w:t xml:space="preserve"> i dotowanych przez Samorząd Województwa Łódzkiego w roku 2026.</w:t>
      </w:r>
    </w:p>
    <w:p w:rsidR="006B6939" w:rsidRDefault="00C0720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Pomoc finansowa, o której mowa w §1, zostanie udzielona w formie dotacji celowej</w:t>
      </w:r>
      <w:r>
        <w:rPr>
          <w:color w:val="000000"/>
          <w:u w:color="000000"/>
        </w:rPr>
        <w:br/>
        <w:t>z budżetu Miasta Tomaszowa Mazowieckiego w 2026 roku.</w:t>
      </w:r>
    </w:p>
    <w:p w:rsidR="006B6939" w:rsidRDefault="00C0720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Szczegółowe warunki udzielenia pomocy oraz prze</w:t>
      </w:r>
      <w:r>
        <w:rPr>
          <w:color w:val="000000"/>
          <w:u w:color="000000"/>
        </w:rPr>
        <w:t>kazania środków i ich rozliczenia zostaną określone w umowie zawartej pomiędzy Gminą Miasto Tomaszów Mazowiecki a Województwem Łódzkim.</w:t>
      </w:r>
    </w:p>
    <w:p w:rsidR="006B6939" w:rsidRDefault="00C0720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Prezydentowi Miasta Tomaszowa Mazowieckiego.</w:t>
      </w:r>
    </w:p>
    <w:p w:rsidR="006B6939" w:rsidRDefault="00C0720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</w:t>
      </w:r>
      <w:r>
        <w:rPr>
          <w:color w:val="000000"/>
          <w:u w:color="000000"/>
        </w:rPr>
        <w:t>djęcia i podlega ogłoszeniu zgodnie z obowiązującymi przepisami prawa.</w:t>
      </w:r>
    </w:p>
    <w:p w:rsidR="006B6939" w:rsidRDefault="006B6939">
      <w:pPr>
        <w:spacing w:before="120" w:after="120" w:line="276" w:lineRule="auto"/>
        <w:ind w:firstLine="340"/>
        <w:rPr>
          <w:color w:val="000000"/>
          <w:u w:color="000000"/>
        </w:rPr>
      </w:pPr>
    </w:p>
    <w:p w:rsidR="006B6939" w:rsidRDefault="00C0720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Projekt uchwały sporządził</w:t>
      </w:r>
    </w:p>
    <w:p w:rsidR="006B6939" w:rsidRDefault="006B6939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6B6939" w:rsidRDefault="006B6939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6B6939" w:rsidRDefault="00C0720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Projekt uchwały zaopiniował pod względem prawnym</w:t>
      </w:r>
    </w:p>
    <w:p w:rsidR="006B6939" w:rsidRDefault="006B6939">
      <w:pPr>
        <w:spacing w:before="120" w:after="120"/>
        <w:ind w:firstLine="227"/>
        <w:rPr>
          <w:color w:val="000000"/>
          <w:u w:color="000000"/>
        </w:rPr>
      </w:pPr>
    </w:p>
    <w:p w:rsidR="006B6939" w:rsidRDefault="006B6939">
      <w:pPr>
        <w:spacing w:before="120" w:after="120"/>
        <w:ind w:firstLine="227"/>
        <w:rPr>
          <w:color w:val="000000"/>
          <w:u w:color="000000"/>
        </w:rPr>
      </w:pPr>
    </w:p>
    <w:p w:rsidR="006B6939" w:rsidRDefault="006B6939">
      <w:pPr>
        <w:spacing w:before="120" w:after="120"/>
        <w:ind w:firstLine="227"/>
        <w:rPr>
          <w:color w:val="000000"/>
          <w:u w:color="000000"/>
        </w:rPr>
      </w:pPr>
    </w:p>
    <w:p w:rsidR="006B6939" w:rsidRDefault="006B6939">
      <w:pPr>
        <w:spacing w:before="120" w:after="120"/>
        <w:ind w:firstLine="227"/>
        <w:rPr>
          <w:color w:val="000000"/>
          <w:u w:color="000000"/>
        </w:rPr>
      </w:pPr>
    </w:p>
    <w:p w:rsidR="006B6939" w:rsidRDefault="006B6939">
      <w:pPr>
        <w:spacing w:before="120" w:after="120"/>
        <w:ind w:firstLine="227"/>
        <w:rPr>
          <w:color w:val="000000"/>
          <w:u w:color="000000"/>
        </w:rPr>
      </w:pPr>
    </w:p>
    <w:p w:rsidR="006B6939" w:rsidRDefault="00C0720C">
      <w:pPr>
        <w:spacing w:line="360" w:lineRule="auto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lastRenderedPageBreak/>
        <w:t xml:space="preserve">Uzasadnienie do uchwały </w:t>
      </w:r>
    </w:p>
    <w:p w:rsidR="006B6939" w:rsidRDefault="00C0720C">
      <w:pPr>
        <w:keepNext/>
        <w:spacing w:after="480" w:line="360" w:lineRule="auto"/>
        <w:jc w:val="center"/>
        <w:rPr>
          <w:b/>
        </w:rPr>
      </w:pPr>
      <w:r>
        <w:rPr>
          <w:rFonts w:ascii="Calibri" w:hAnsi="Calibri"/>
          <w:b/>
          <w:sz w:val="24"/>
        </w:rPr>
        <w:t xml:space="preserve">w sprawie udzielenia pomocy finansowej Województwu Łódzkiemu na realizację </w:t>
      </w:r>
      <w:r>
        <w:rPr>
          <w:rFonts w:ascii="Calibri" w:hAnsi="Calibri"/>
          <w:b/>
          <w:sz w:val="24"/>
        </w:rPr>
        <w:t>zadania</w:t>
      </w:r>
      <w:r>
        <w:rPr>
          <w:rFonts w:ascii="Calibri" w:hAnsi="Calibri"/>
          <w:b/>
          <w:sz w:val="24"/>
        </w:rPr>
        <w:br/>
        <w:t>pn.: „Dofinansowanie w formie dotacji celowej Kolejowej Komunikacji Autobusowej uruchamianej przez Łódzką Kolej Aglomeracyjną na zlecenie Samorządu Województwa Łódzkiego” w 2026 roku</w:t>
      </w:r>
    </w:p>
    <w:p w:rsidR="006B6939" w:rsidRDefault="00C0720C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Podjęcie przedmiotowej uchwały wynika z kontynuacji </w:t>
      </w:r>
      <w:r>
        <w:rPr>
          <w:rFonts w:ascii="Calibri" w:hAnsi="Calibri" w:cs="Arial"/>
          <w:color w:val="000000"/>
          <w:sz w:val="24"/>
          <w:u w:color="000000"/>
        </w:rPr>
        <w:t xml:space="preserve">współpracy w </w:t>
      </w:r>
      <w:r>
        <w:rPr>
          <w:rFonts w:ascii="Calibri" w:hAnsi="Calibri" w:cs="Arial"/>
          <w:color w:val="000000"/>
          <w:sz w:val="24"/>
          <w:u w:color="000000"/>
        </w:rPr>
        <w:t xml:space="preserve">zakresie dofinansowania Kolejowej Komunikacji Autobusowej uruchomionej przez Łódzką Kolej Aglomeracyjną na zlecenie samorządu Województwa Łódzkiego. </w:t>
      </w:r>
    </w:p>
    <w:p w:rsidR="006B6939" w:rsidRDefault="00C0720C">
      <w:pPr>
        <w:spacing w:line="360" w:lineRule="auto"/>
        <w:rPr>
          <w:color w:val="000000"/>
          <w:u w:color="000000"/>
        </w:rPr>
      </w:pPr>
      <w:r>
        <w:rPr>
          <w:rFonts w:ascii="Calibri" w:hAnsi="Calibri"/>
          <w:color w:val="000000"/>
          <w:sz w:val="24"/>
          <w:u w:color="000000"/>
        </w:rPr>
        <w:t xml:space="preserve">Kolejowa Komunikacja Autobusowa realizowana będzie przez Spółkę Łódzka Kolej Aglomeracyjna Sp. z o.o.  na </w:t>
      </w:r>
      <w:r>
        <w:rPr>
          <w:rFonts w:ascii="Calibri" w:hAnsi="Calibri"/>
          <w:color w:val="000000"/>
          <w:sz w:val="24"/>
          <w:u w:color="000000"/>
        </w:rPr>
        <w:t>linii komunikacyjnej Zaosie – Ujazd – Tomaszów Mazowiecki.</w:t>
      </w:r>
    </w:p>
    <w:p w:rsidR="006B6939" w:rsidRDefault="00C0720C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  <w:u w:color="000000"/>
        </w:rPr>
        <w:t xml:space="preserve">Dofinansowaniu przez Gminę Miasto Tomaszów Mazowiecki podlegać będą tylko te odcinki linii komunikacyjnej, które przebiegają w jej granicach administracyjnych tj. </w:t>
      </w:r>
      <w:r>
        <w:rPr>
          <w:rFonts w:ascii="Calibri" w:hAnsi="Calibri" w:cs="Arial"/>
          <w:color w:val="000000"/>
          <w:sz w:val="24"/>
          <w:u w:color="000000"/>
        </w:rPr>
        <w:t>na odcinku granicy Gminy  Miasto T</w:t>
      </w:r>
      <w:r>
        <w:rPr>
          <w:rFonts w:ascii="Calibri" w:hAnsi="Calibri" w:cs="Arial"/>
          <w:color w:val="000000"/>
          <w:sz w:val="24"/>
          <w:u w:color="000000"/>
        </w:rPr>
        <w:t>omaszów Mazowiecki – Tomaszów Mazowiecki ul. Dworcowa. Polepszy to skomunikowanie przejazdów kolejowych z autobusowymi na terenie miasta. Linia przebiegać będzie ulicami: Dworcowa, Chopina, Warszawska, pl. Kościuszki, Warszawska, Szeroka, Orzeszkowej, Zawa</w:t>
      </w:r>
      <w:r>
        <w:rPr>
          <w:rFonts w:ascii="Calibri" w:hAnsi="Calibri" w:cs="Arial"/>
          <w:color w:val="000000"/>
          <w:sz w:val="24"/>
          <w:u w:color="000000"/>
        </w:rPr>
        <w:t>dzka.</w:t>
      </w:r>
    </w:p>
    <w:p w:rsidR="006B6939" w:rsidRDefault="006B6939">
      <w:pPr>
        <w:spacing w:line="360" w:lineRule="auto"/>
        <w:rPr>
          <w:rFonts w:ascii="Calibri" w:hAnsi="Calibri"/>
          <w:sz w:val="24"/>
        </w:rPr>
      </w:pPr>
    </w:p>
    <w:p w:rsidR="006B6939" w:rsidRDefault="00C0720C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  <w:u w:color="000000"/>
        </w:rPr>
        <w:t xml:space="preserve">W związku z powyższym podjęcie uchwały jest zasadne. </w:t>
      </w:r>
    </w:p>
    <w:sectPr w:rsidR="006B6939">
      <w:footerReference w:type="default" r:id="rId6"/>
      <w:pgSz w:w="11906" w:h="16838"/>
      <w:pgMar w:top="1701" w:right="1020" w:bottom="992" w:left="10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0C" w:rsidRDefault="00C0720C">
      <w:r>
        <w:separator/>
      </w:r>
    </w:p>
  </w:endnote>
  <w:endnote w:type="continuationSeparator" w:id="0">
    <w:p w:rsidR="00C0720C" w:rsidRDefault="00C0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721"/>
      <w:gridCol w:w="3361"/>
    </w:tblGrid>
    <w:tr w:rsidR="006B6939">
      <w:tc>
        <w:tcPr>
          <w:tcW w:w="6576" w:type="dxa"/>
          <w:tcBorders>
            <w:top w:val="single" w:sz="4" w:space="0" w:color="000000"/>
          </w:tcBorders>
        </w:tcPr>
        <w:p w:rsidR="006B6939" w:rsidRDefault="00C0720C">
          <w:pPr>
            <w:widowControl w:val="0"/>
            <w:jc w:val="left"/>
            <w:rPr>
              <w:sz w:val="18"/>
            </w:rPr>
          </w:pPr>
          <w:r>
            <w:rPr>
              <w:sz w:val="18"/>
            </w:rPr>
            <w:t>Id: 3C20D334-2039-4633-B6DE-C54E36F5002C. Projekt</w:t>
          </w:r>
        </w:p>
      </w:tc>
      <w:tc>
        <w:tcPr>
          <w:tcW w:w="3289" w:type="dxa"/>
          <w:tcBorders>
            <w:top w:val="single" w:sz="4" w:space="0" w:color="000000"/>
          </w:tcBorders>
        </w:tcPr>
        <w:p w:rsidR="006B6939" w:rsidRDefault="00C0720C">
          <w:pPr>
            <w:widowControl w:val="0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B6939" w:rsidRDefault="006B69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0C" w:rsidRDefault="00C0720C">
      <w:r>
        <w:separator/>
      </w:r>
    </w:p>
  </w:footnote>
  <w:footnote w:type="continuationSeparator" w:id="0">
    <w:p w:rsidR="00C0720C" w:rsidRDefault="00C0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939"/>
    <w:rsid w:val="0027780A"/>
    <w:rsid w:val="006B6939"/>
    <w:rsid w:val="00C0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56D"/>
  <w15:docId w15:val="{40AB4FB9-D780-4EC7-B879-09ADFC2C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2651</Characters>
  <Application>Microsoft Office Word</Application>
  <DocSecurity>0</DocSecurity>
  <Lines>22</Lines>
  <Paragraphs>6</Paragraphs>
  <ScaleCrop>false</ScaleCrop>
  <Company>Rada Miejska Tomaszowa Mazowieckiego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listopada 2025 r.</dc:title>
  <dc:subject>w sprawie udzielenia pomocy finansowej Województwu Łódzkiemu na realizację zadania
pn.: „Dofinansowanie w^formie dotacji celowej Kolejowej Komunikacji Autobusowej uruchamianej przez Łódzką Kolej Aglomeracyjną na zlecenie Samorządu Województwa Łódzkiego” w^2026 roku</dc:subject>
  <dc:creator>anita.stanczyk</dc:creator>
  <dc:description/>
  <cp:lastModifiedBy>Bogusława Smejda</cp:lastModifiedBy>
  <cp:revision>3</cp:revision>
  <dcterms:created xsi:type="dcterms:W3CDTF">2025-11-24T08:17:00Z</dcterms:created>
  <dcterms:modified xsi:type="dcterms:W3CDTF">2025-12-08T14:12:00Z</dcterms:modified>
  <cp:category>Akt prawny</cp:category>
  <dc:language>pl-PL</dc:language>
</cp:coreProperties>
</file>