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47CF" w14:textId="77777777" w:rsidR="00A77B3E" w:rsidRDefault="0000000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071A1B8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325601A9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 dnia  18 sierpnia 2025 r.</w:t>
      </w:r>
    </w:p>
    <w:p w14:paraId="288A86DD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65649749" w14:textId="77777777" w:rsidR="00A77B3E" w:rsidRDefault="00A77B3E">
      <w:pPr>
        <w:ind w:left="5669"/>
        <w:rPr>
          <w:sz w:val="20"/>
        </w:rPr>
      </w:pPr>
    </w:p>
    <w:p w14:paraId="5F0CC4E7" w14:textId="77777777" w:rsidR="00A77B3E" w:rsidRDefault="00A77B3E">
      <w:pPr>
        <w:ind w:left="5669"/>
        <w:rPr>
          <w:sz w:val="20"/>
        </w:rPr>
      </w:pPr>
    </w:p>
    <w:p w14:paraId="07EAB5A7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Tomaszowa Mazowieckiego</w:t>
      </w:r>
    </w:p>
    <w:p w14:paraId="52477214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14:paraId="19F03BC4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wyrażenia zgody na sprzedaż nieruchomości stanowiącej własność Gminy Miasto Tomaszów Mazowiecki, położonej w Tomaszowie Mazowieckim przy ul. Gen. J. Hallera 30</w:t>
      </w:r>
    </w:p>
    <w:p w14:paraId="30318128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18 ust. 2 pkt 9 lit. a ustawy z dnia 8 marca 1990 r. o samorządzie gminnym                 (tj. Dz. U. z 2024 r. poz. 1465, 1572, 1907, 1940) oraz § 10 ust. 1 pkt 4 uchwały Nr XLII/400/2013                      Rady Miejskiej Tomaszowa Mazowieckiego z dnia 30 października 2013 roku w sprawie zasad nabywania, zbywania i obciążania nieruchomości oraz ich wydzierżawienia lub wynajmowania</w:t>
      </w:r>
      <w:r>
        <w:br/>
        <w:t>na czas oznaczony dłuższy niż trzy lata lub na czas nieoznaczony (Dz. Urz. Woj. Łódzkiego z 2013 r. poz. 5479, z 2024 r. poz. 4070), Rada Miejska Tomaszowa Mazowieckiego uchwala, co następuje:</w:t>
      </w:r>
    </w:p>
    <w:p w14:paraId="7634A2C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sprzedaż nieruchomości gruntowej stanowiącej własność Gminy Miasto Tomaszów Mazowiecki, położonej w Tomaszowie Mazowieckim przy ulicy Gen. J. Hallera 30, działka oznaczona w ewidencji gruntów i budynków numerem 675 w obrębie 10 o powierzchni 719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br/>
        <w:t>dla której prowadzona jest księga wieczysta PT1T/00001498/3.</w:t>
      </w:r>
    </w:p>
    <w:p w14:paraId="5C55EF4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Tomaszowa Mazowieckiego.</w:t>
      </w:r>
    </w:p>
    <w:p w14:paraId="67C882B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na tablicy ogłoszeń              Urzędu Miasta Tomaszowa Mazowieckiego.</w:t>
      </w:r>
      <w:r>
        <w:rPr>
          <w:color w:val="000000"/>
          <w:u w:color="000000"/>
        </w:rPr>
        <w:tab/>
      </w:r>
    </w:p>
    <w:p w14:paraId="124C0BEA" w14:textId="77777777" w:rsidR="000A243A" w:rsidRDefault="000A243A">
      <w:pPr>
        <w:rPr>
          <w:rFonts w:eastAsia="Times New Roman" w:cs="Times New Roman"/>
          <w:szCs w:val="20"/>
        </w:rPr>
      </w:pPr>
    </w:p>
    <w:p w14:paraId="0A71CA88" w14:textId="77777777" w:rsidR="000A243A" w:rsidRDefault="00000000">
      <w:pPr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14:paraId="4A737190" w14:textId="31EB61E6" w:rsidR="000A243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szCs w:val="20"/>
        </w:rPr>
        <w:t xml:space="preserve">Przedmiotowa nieruchomość gruntowa składająca się z działki o numerze ewidencyjnym 675 w obrębie 10, stanowiąca własność Gminy Miasto Tomaszów Mazowiecki, położona jest </w:t>
      </w:r>
      <w:r>
        <w:rPr>
          <w:rFonts w:eastAsia="Times New Roman" w:cs="Times New Roman"/>
          <w:szCs w:val="20"/>
        </w:rPr>
        <w:br/>
        <w:t>przy ulicy Gen. J. Hallera 30.  Ma kształt zbliżony do prostokąta o powierzchni 719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 xml:space="preserve">. Nieruchomość gruntowa posiada użytek B – tereny mieszkaniowe. Zgodnie z ewidencją gruntów i budynków </w:t>
      </w:r>
      <w:r>
        <w:rPr>
          <w:rFonts w:eastAsia="Times New Roman" w:cs="Times New Roman"/>
          <w:color w:val="000000"/>
          <w:szCs w:val="20"/>
          <w:u w:color="000000"/>
        </w:rPr>
        <w:br/>
        <w:t xml:space="preserve">na działce znajdują się 3 budynki niemieszkalne oraz budynek mieszkalny o powierzchni zabudowy </w:t>
      </w:r>
      <w:r w:rsidR="001B0A1D">
        <w:rPr>
          <w:rFonts w:eastAsia="Times New Roman" w:cs="Times New Roman"/>
          <w:color w:val="000000"/>
          <w:szCs w:val="20"/>
          <w:u w:color="000000"/>
        </w:rPr>
        <w:t>177</w:t>
      </w:r>
      <w:r>
        <w:rPr>
          <w:rFonts w:eastAsia="Times New Roman" w:cs="Times New Roman"/>
          <w:color w:val="000000"/>
          <w:szCs w:val="20"/>
          <w:u w:color="000000"/>
        </w:rPr>
        <w:t>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p w14:paraId="49D876F5" w14:textId="77777777" w:rsidR="000A243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pobliżu wyżej wymienionej nieruchomości znajduje się następujące uzbrojenie: sieć elektroenergetyczna, gazowa, wodociągowa, kanalizacyjna oraz telekomunikacyjna.</w:t>
      </w:r>
    </w:p>
    <w:p w14:paraId="10586016" w14:textId="77777777" w:rsidR="000A243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Dla przedmiotowej nieruchomości brak jest planu zagospodarowania przestrzennego miasta, </w:t>
      </w:r>
      <w:r>
        <w:rPr>
          <w:rFonts w:eastAsia="Times New Roman" w:cs="Times New Roman"/>
          <w:color w:val="000000"/>
          <w:szCs w:val="20"/>
          <w:u w:color="000000"/>
        </w:rPr>
        <w:br/>
        <w:t>a w studium uwarunkowań i kierunków zagospodarowania przestrzennego miasta Tomaszowa Mazowieckiego znajduje się ona w strefie mieszkaniowo – usługowej na terenach zabudowy mieszkaniowej jednorodzinnej oraz częściowo na terenach komunikacji klasy zbiorczej.</w:t>
      </w:r>
    </w:p>
    <w:p w14:paraId="296ADF9F" w14:textId="77777777" w:rsidR="000A243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związku z koniecznością realizacji dochodów budżetowych przygotowany został projekt w sprawie wyrażenia zgody na sprzedaż wyżej opisanej nieruchomości.</w:t>
      </w:r>
    </w:p>
    <w:p w14:paraId="04119003" w14:textId="77777777" w:rsidR="000A243A" w:rsidRDefault="0000000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noProof/>
        </w:rPr>
        <w:drawing>
          <wp:inline distT="0" distB="0" distL="0" distR="0" wp14:anchorId="7A59F959" wp14:editId="68BFB667">
            <wp:extent cx="5908040" cy="28492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E6DE0" w14:textId="77777777" w:rsidR="000A243A" w:rsidRDefault="000A243A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</w:p>
    <w:sectPr w:rsidR="000A243A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7F35" w14:textId="77777777" w:rsidR="00C210C2" w:rsidRDefault="00C210C2">
      <w:r>
        <w:separator/>
      </w:r>
    </w:p>
  </w:endnote>
  <w:endnote w:type="continuationSeparator" w:id="0">
    <w:p w14:paraId="07713118" w14:textId="77777777" w:rsidR="00C210C2" w:rsidRDefault="00C2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A243A" w14:paraId="56618D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2491D9" w14:textId="77777777" w:rsidR="000A243A" w:rsidRDefault="00000000">
          <w:pPr>
            <w:rPr>
              <w:sz w:val="18"/>
            </w:rPr>
          </w:pPr>
          <w:r>
            <w:rPr>
              <w:sz w:val="18"/>
            </w:rPr>
            <w:t>Id: 566FC644-C430-4DE1-BAAC-5DED76710515.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FBFE8F" w14:textId="77777777" w:rsidR="000A243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B0A1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89500D" w14:textId="77777777" w:rsidR="000A243A" w:rsidRDefault="000A243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A243A" w14:paraId="115EFAE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58D0A0" w14:textId="77777777" w:rsidR="000A243A" w:rsidRDefault="00000000">
          <w:pPr>
            <w:rPr>
              <w:sz w:val="18"/>
            </w:rPr>
          </w:pPr>
          <w:r>
            <w:rPr>
              <w:sz w:val="18"/>
            </w:rPr>
            <w:t>Id: 566FC644-C430-4DE1-BAAC-5DED76710515.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448367B" w14:textId="77777777" w:rsidR="000A243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B0A1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3CC5141" w14:textId="77777777" w:rsidR="000A243A" w:rsidRDefault="000A24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911D" w14:textId="77777777" w:rsidR="00C210C2" w:rsidRDefault="00C210C2">
      <w:r>
        <w:separator/>
      </w:r>
    </w:p>
  </w:footnote>
  <w:footnote w:type="continuationSeparator" w:id="0">
    <w:p w14:paraId="78D42F19" w14:textId="77777777" w:rsidR="00C210C2" w:rsidRDefault="00C2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A243A"/>
    <w:rsid w:val="001B0A1D"/>
    <w:rsid w:val="00511712"/>
    <w:rsid w:val="00A77B3E"/>
    <w:rsid w:val="00C210C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DB4FB"/>
  <w15:docId w15:val="{14F431FD-0D5B-4F1C-9999-78D91557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Tomaszowa Mazowieckiego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sierpnia 2025 r.</dc:title>
  <dc:subject>w sprawie wyrażenia zgody na sprzedaż nieruchomości stanowiącej własność Gminy Miasto Tomaszów Mazowiecki, położonej w^Tomaszowie Mazowieckim przy ul. Gen. J. Hallera 30</dc:subject>
  <dc:creator>mrybak</dc:creator>
  <cp:lastModifiedBy>Martyna MR. Rybak</cp:lastModifiedBy>
  <cp:revision>2</cp:revision>
  <dcterms:created xsi:type="dcterms:W3CDTF">2025-08-18T13:45:00Z</dcterms:created>
  <dcterms:modified xsi:type="dcterms:W3CDTF">2025-08-20T09:50:00Z</dcterms:modified>
  <cp:category>Akt prawny</cp:category>
</cp:coreProperties>
</file>